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31" w:rsidRPr="00990B84" w:rsidRDefault="006C4731" w:rsidP="00990B84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EB527B">
        <w:rPr>
          <w:rFonts w:asciiTheme="majorHAnsi" w:hAnsiTheme="majorHAnsi"/>
          <w:i/>
        </w:rPr>
        <w:t>Приложение №</w:t>
      </w:r>
      <w:r w:rsidR="00E23CB1">
        <w:rPr>
          <w:rFonts w:asciiTheme="majorHAnsi" w:hAnsiTheme="majorHAnsi"/>
          <w:i/>
        </w:rPr>
        <w:t xml:space="preserve"> </w:t>
      </w:r>
      <w:r w:rsidR="00990B84">
        <w:rPr>
          <w:rFonts w:asciiTheme="majorHAnsi" w:hAnsiTheme="majorHAnsi"/>
          <w:i/>
        </w:rPr>
        <w:t>9</w:t>
      </w:r>
    </w:p>
    <w:p w:rsidR="006C4731" w:rsidRPr="00990B84" w:rsidRDefault="006C4731" w:rsidP="00EB527B">
      <w:pPr>
        <w:tabs>
          <w:tab w:val="left" w:pos="0"/>
        </w:tabs>
        <w:spacing w:line="360" w:lineRule="auto"/>
        <w:jc w:val="center"/>
        <w:rPr>
          <w:b/>
        </w:rPr>
      </w:pPr>
      <w:r w:rsidRPr="00990B84">
        <w:rPr>
          <w:b/>
        </w:rPr>
        <w:t>ДЕКЛАРАЦИЯ</w:t>
      </w:r>
    </w:p>
    <w:p w:rsidR="006C4731" w:rsidRPr="00990B84" w:rsidRDefault="006C4731" w:rsidP="00EB527B">
      <w:pPr>
        <w:tabs>
          <w:tab w:val="left" w:pos="0"/>
        </w:tabs>
        <w:spacing w:line="360" w:lineRule="auto"/>
      </w:pPr>
    </w:p>
    <w:p w:rsidR="00990B84" w:rsidRPr="00990B84" w:rsidRDefault="00990B84" w:rsidP="00990B84">
      <w:pPr>
        <w:spacing w:line="360" w:lineRule="auto"/>
        <w:jc w:val="both"/>
        <w:rPr>
          <w:u w:val="dotted"/>
        </w:rPr>
      </w:pPr>
      <w:r w:rsidRPr="00990B84">
        <w:t xml:space="preserve">Долуподписаният/а </w:t>
      </w:r>
    </w:p>
    <w:p w:rsidR="00990B84" w:rsidRPr="00990B84" w:rsidRDefault="00990B84" w:rsidP="00990B84">
      <w:pPr>
        <w:spacing w:line="360" w:lineRule="auto"/>
        <w:jc w:val="both"/>
      </w:pP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  <w:r w:rsidRPr="00990B84">
        <w:rPr>
          <w:u w:val="dotted"/>
        </w:rPr>
        <w:tab/>
      </w:r>
    </w:p>
    <w:p w:rsidR="00990B84" w:rsidRPr="00990B84" w:rsidRDefault="00990B84" w:rsidP="00990B84">
      <w:pPr>
        <w:spacing w:line="360" w:lineRule="auto"/>
        <w:jc w:val="both"/>
      </w:pPr>
      <w:r w:rsidRPr="00990B84">
        <w:t>член на техническата/ експертната комисия, назначена със заповед № ……………………............на министъра на културата</w:t>
      </w:r>
    </w:p>
    <w:p w:rsidR="00990B84" w:rsidRPr="00990B84" w:rsidRDefault="00990B84" w:rsidP="00990B84">
      <w:pPr>
        <w:spacing w:line="360" w:lineRule="auto"/>
        <w:jc w:val="both"/>
      </w:pPr>
    </w:p>
    <w:p w:rsidR="00990B84" w:rsidRPr="00990B84" w:rsidRDefault="00990B84" w:rsidP="00990B84">
      <w:pPr>
        <w:spacing w:line="360" w:lineRule="auto"/>
        <w:jc w:val="center"/>
        <w:rPr>
          <w:b/>
        </w:rPr>
      </w:pPr>
      <w:r w:rsidRPr="00990B84">
        <w:rPr>
          <w:b/>
        </w:rPr>
        <w:t>ДЕКЛАРИРАМ,</w:t>
      </w:r>
      <w:r w:rsidRPr="00990B84">
        <w:rPr>
          <w:b/>
        </w:rPr>
        <w:t xml:space="preserve"> че</w:t>
      </w:r>
    </w:p>
    <w:p w:rsidR="00E23CB1" w:rsidRPr="00990B84" w:rsidRDefault="00E23CB1" w:rsidP="00EB527B">
      <w:pPr>
        <w:tabs>
          <w:tab w:val="left" w:pos="0"/>
        </w:tabs>
        <w:spacing w:line="360" w:lineRule="auto"/>
      </w:pPr>
    </w:p>
    <w:p w:rsidR="00AC29B8" w:rsidRPr="00990B84" w:rsidRDefault="006C4731" w:rsidP="00AC29B8">
      <w:pPr>
        <w:pStyle w:val="Heading3"/>
        <w:numPr>
          <w:ilvl w:val="0"/>
          <w:numId w:val="1"/>
        </w:numPr>
        <w:spacing w:before="0" w:after="0" w:afterAutospacing="0" w:line="360" w:lineRule="auto"/>
        <w:jc w:val="both"/>
        <w:rPr>
          <w:b w:val="0"/>
          <w:color w:val="auto"/>
          <w:sz w:val="24"/>
          <w:szCs w:val="24"/>
        </w:rPr>
      </w:pPr>
      <w:r w:rsidRPr="00990B84">
        <w:rPr>
          <w:b w:val="0"/>
          <w:color w:val="auto"/>
          <w:sz w:val="24"/>
          <w:szCs w:val="24"/>
        </w:rPr>
        <w:t xml:space="preserve">Не съм свързано лице по </w:t>
      </w:r>
      <w:r w:rsidR="00AC29B8" w:rsidRPr="00990B84">
        <w:rPr>
          <w:b w:val="0"/>
          <w:color w:val="auto"/>
          <w:sz w:val="24"/>
          <w:szCs w:val="24"/>
        </w:rPr>
        <w:t>смисъла на §1, т. 3 от Допълнителните разпоредби на</w:t>
      </w:r>
      <w:r w:rsidR="00AC29B8" w:rsidRPr="00990B84">
        <w:rPr>
          <w:color w:val="auto"/>
          <w:sz w:val="24"/>
          <w:szCs w:val="24"/>
        </w:rPr>
        <w:t xml:space="preserve"> </w:t>
      </w:r>
      <w:bookmarkStart w:id="0" w:name="to_paragraph_id36607047"/>
      <w:bookmarkEnd w:id="0"/>
      <w:r w:rsidR="00AC29B8" w:rsidRPr="00990B84">
        <w:rPr>
          <w:b w:val="0"/>
          <w:color w:val="auto"/>
          <w:sz w:val="24"/>
          <w:szCs w:val="24"/>
        </w:rPr>
        <w:t>Данъчно-процесуалния кодекс</w:t>
      </w:r>
      <w:r w:rsidR="00AC29B8" w:rsidRPr="00990B84">
        <w:rPr>
          <w:rStyle w:val="FootnoteReference"/>
          <w:b w:val="0"/>
          <w:color w:val="auto"/>
          <w:sz w:val="24"/>
          <w:szCs w:val="24"/>
        </w:rPr>
        <w:footnoteReference w:id="1"/>
      </w:r>
      <w:r w:rsidR="00AC29B8" w:rsidRPr="00990B84">
        <w:rPr>
          <w:b w:val="0"/>
          <w:color w:val="auto"/>
          <w:sz w:val="24"/>
          <w:szCs w:val="24"/>
        </w:rPr>
        <w:t xml:space="preserve"> с лице, осъществяващо ръководство или други служители в организациите и институциите, кандидатстващи в настоящата сесия.</w:t>
      </w:r>
    </w:p>
    <w:p w:rsidR="006C4731" w:rsidRPr="00990B84" w:rsidRDefault="006C4731" w:rsidP="00AC29B8">
      <w:pPr>
        <w:pStyle w:val="Heading3"/>
        <w:numPr>
          <w:ilvl w:val="0"/>
          <w:numId w:val="1"/>
        </w:numPr>
        <w:spacing w:before="0" w:after="0" w:afterAutospacing="0" w:line="360" w:lineRule="auto"/>
        <w:jc w:val="both"/>
        <w:rPr>
          <w:b w:val="0"/>
          <w:color w:val="auto"/>
          <w:sz w:val="24"/>
          <w:szCs w:val="24"/>
        </w:rPr>
      </w:pPr>
      <w:r w:rsidRPr="00990B84">
        <w:rPr>
          <w:b w:val="0"/>
          <w:color w:val="auto"/>
          <w:sz w:val="24"/>
          <w:szCs w:val="24"/>
        </w:rPr>
        <w:t>Нямам икономически</w:t>
      </w:r>
      <w:r w:rsidR="003D2F60" w:rsidRPr="00990B84">
        <w:rPr>
          <w:b w:val="0"/>
          <w:color w:val="auto"/>
          <w:sz w:val="24"/>
          <w:szCs w:val="24"/>
        </w:rPr>
        <w:t>,</w:t>
      </w:r>
      <w:r w:rsidRPr="00990B84">
        <w:rPr>
          <w:b w:val="0"/>
          <w:color w:val="auto"/>
          <w:sz w:val="24"/>
          <w:szCs w:val="24"/>
        </w:rPr>
        <w:t xml:space="preserve"> научен </w:t>
      </w:r>
      <w:r w:rsidR="003D2F60" w:rsidRPr="00990B84">
        <w:rPr>
          <w:b w:val="0"/>
          <w:color w:val="auto"/>
          <w:sz w:val="24"/>
          <w:szCs w:val="24"/>
        </w:rPr>
        <w:t xml:space="preserve">или друг </w:t>
      </w:r>
      <w:r w:rsidRPr="00990B84">
        <w:rPr>
          <w:b w:val="0"/>
          <w:color w:val="auto"/>
          <w:sz w:val="24"/>
          <w:szCs w:val="24"/>
        </w:rPr>
        <w:t xml:space="preserve">интерес от работата на кандидатстващите </w:t>
      </w:r>
      <w:r w:rsidR="000C3098" w:rsidRPr="00990B84">
        <w:rPr>
          <w:b w:val="0"/>
          <w:color w:val="auto"/>
          <w:sz w:val="24"/>
          <w:szCs w:val="24"/>
        </w:rPr>
        <w:t xml:space="preserve">организации и </w:t>
      </w:r>
      <w:r w:rsidRPr="00990B84">
        <w:rPr>
          <w:b w:val="0"/>
          <w:color w:val="auto"/>
          <w:sz w:val="24"/>
          <w:szCs w:val="24"/>
        </w:rPr>
        <w:t>институции</w:t>
      </w:r>
      <w:r w:rsidR="000C3098" w:rsidRPr="00990B84">
        <w:rPr>
          <w:b w:val="0"/>
          <w:color w:val="auto"/>
          <w:sz w:val="24"/>
          <w:szCs w:val="24"/>
        </w:rPr>
        <w:t>.</w:t>
      </w:r>
    </w:p>
    <w:p w:rsidR="006C4731" w:rsidRPr="00990B84" w:rsidRDefault="006C4731" w:rsidP="00EB527B">
      <w:pPr>
        <w:tabs>
          <w:tab w:val="left" w:pos="0"/>
        </w:tabs>
        <w:spacing w:line="360" w:lineRule="auto"/>
      </w:pPr>
    </w:p>
    <w:p w:rsidR="00990B84" w:rsidRPr="00055529" w:rsidRDefault="00990B84" w:rsidP="00990B84">
      <w:pPr>
        <w:spacing w:after="120" w:line="360" w:lineRule="auto"/>
        <w:jc w:val="both"/>
      </w:pPr>
      <w:r w:rsidRPr="00055529">
        <w:t>Дата: ……………………… г.</w:t>
      </w:r>
      <w:r>
        <w:tab/>
      </w:r>
      <w:r>
        <w:tab/>
        <w:t>Декларатор</w:t>
      </w:r>
      <w:r w:rsidRPr="00055529">
        <w:t xml:space="preserve">: </w:t>
      </w:r>
      <w:r>
        <w:t>…………………………………….</w:t>
      </w:r>
    </w:p>
    <w:p w:rsidR="00990B84" w:rsidRPr="00990B84" w:rsidRDefault="00990B84" w:rsidP="00990B84">
      <w:pPr>
        <w:spacing w:after="120" w:line="360" w:lineRule="auto"/>
        <w:jc w:val="both"/>
      </w:pPr>
      <w:r w:rsidRPr="00055529">
        <w:t>Гр./с.:</w:t>
      </w:r>
      <w:r>
        <w:t xml:space="preserve">    ……………………...                    </w:t>
      </w:r>
      <w:r>
        <w:tab/>
      </w:r>
      <w:r>
        <w:tab/>
      </w:r>
      <w:r>
        <w:tab/>
      </w:r>
      <w:r>
        <w:tab/>
        <w:t xml:space="preserve"> </w:t>
      </w:r>
      <w:r w:rsidRPr="00055529">
        <w:t>(</w:t>
      </w:r>
      <w:r>
        <w:t>подпис, печат</w:t>
      </w:r>
      <w:r w:rsidRPr="00055529">
        <w:t>)</w:t>
      </w:r>
      <w:bookmarkStart w:id="1" w:name="_GoBack"/>
      <w:bookmarkEnd w:id="1"/>
    </w:p>
    <w:sectPr w:rsidR="00990B84" w:rsidRPr="00990B84" w:rsidSect="00EB527B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EC" w:rsidRDefault="00D001EC" w:rsidP="00E23CB1">
      <w:r>
        <w:separator/>
      </w:r>
    </w:p>
  </w:endnote>
  <w:endnote w:type="continuationSeparator" w:id="0">
    <w:p w:rsidR="00D001EC" w:rsidRDefault="00D001EC" w:rsidP="00E2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EC" w:rsidRDefault="00D001EC" w:rsidP="00E23CB1">
      <w:r>
        <w:separator/>
      </w:r>
    </w:p>
  </w:footnote>
  <w:footnote w:type="continuationSeparator" w:id="0">
    <w:p w:rsidR="00D001EC" w:rsidRDefault="00D001EC" w:rsidP="00E23CB1">
      <w:r>
        <w:continuationSeparator/>
      </w:r>
    </w:p>
  </w:footnote>
  <w:footnote w:id="1"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E23CB1">
        <w:rPr>
          <w:rFonts w:asciiTheme="majorHAnsi" w:hAnsiTheme="majorHAnsi"/>
          <w:sz w:val="16"/>
          <w:szCs w:val="16"/>
        </w:rPr>
        <w:t xml:space="preserve"> </w:t>
      </w:r>
      <w:r w:rsidRPr="00E23CB1">
        <w:rPr>
          <w:rFonts w:asciiTheme="majorHAnsi" w:hAnsiTheme="majorHAnsi"/>
          <w:color w:val="auto"/>
          <w:sz w:val="16"/>
          <w:szCs w:val="16"/>
        </w:rPr>
        <w:t>§ 1. По смисъла на този кодекс: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3. „Свързани лица" са: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а) съпрузите, роднините по права линия, по съребрена – до трета степен включително; и роднините по сватовство - до втора степен включително, а за целите на чл. 123, ал. 1, т. 2 – когато са включени в общо домакинство;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б) работодател и работник;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в) съдружниците;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г) лицата, едното от които участва в управлението на другото или на негово дъщерно дружество;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д) лицата, в чийто управителен или контролен орган участва едно и също юридическо или физическо лице, включително когато физическото лице представлява друго лице;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е) (доп. - ДВ, бр. 64 от 2019 г., в сила от 01.01.2020 г.) дружество и лице, което притежава повече от 5 на сто от дяловете или акциите, издадени с право на глас в дружеството. За целите на дял първи, глава осма "а" размерът на участието по буква "е" е 25 на сто от дяловете или акциите, издадени с право на глас;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ж) лицата, едното от които упражнява контрол спрямо другото;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з) лицата, чиято дейност се контролира от трето лице или от негово дъщерно дружество;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и) лицата, които съвместно контролират трето лице или негово дъщерно дружество;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к) лицата, едното от които е търговски представител на другото;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л) лицата, едното от които е направило дарение на другото;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м)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н) (нова - ДВ, бр. 1 от 2014 г., в сила от 01.01.2014 г.) местно и чуждестранно лице, с което местното лице е сключило сделка, ако: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чуждестранното лице е регистрирано в държава, която не е страна-членка на Европейския съюз, и в която дължимият подоходен или корпоративен данък върху доходите, които чуждестранното лице е реализирало или ще реализира в резултат на сделките, е с повече от 60 на сто по-нисък от подоходния или корпоративния данък в страната, освен ако местното лице не представи доказателства, че чуждестранното лице дължи данък, който не е обект на преференциален режим, или че чуждестранното лице е реализирало стоките или извършило услугите на местния пазар, и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държавата, в която е регистрирано чуждестранното лице, отказва или не е в състояние да обмени информация относно осъществените сделки или отношения, когато е налице сключена и влязла в сила международна данъчна спогодба.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чуждестранно лице по смисъла на тази разпоредба се смята и всяко юридическо лице, независимо дали е местно за Република България, или не, върху което контрол упражнява лице, отговарящо на условията по букви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 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".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местни лица по смисъла на тази разпоредба се смятат и чуждестранните юридически лица, извършващи дейност в страната чрез място на стопанска дейност, и чуждестранните физически лица, реализиращи доходи от източник в страната чрез определена база за сделки, осъществени чрез мястото на стопанска дейност или определената база;</w:t>
      </w:r>
    </w:p>
    <w:p w:rsidR="00AC29B8" w:rsidRPr="00E23CB1" w:rsidRDefault="00AC29B8" w:rsidP="00AC29B8">
      <w:pPr>
        <w:pStyle w:val="NormalWeb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о) (нова - ДВ, бр. 1 от 2014 г., в сила от 01.01.2014 г.) собствениците на местното юридическо лице и чуждестранното лице в случаите по буква "н".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DC"/>
    <w:rsid w:val="00007DF3"/>
    <w:rsid w:val="00036AF5"/>
    <w:rsid w:val="000C3098"/>
    <w:rsid w:val="00215C46"/>
    <w:rsid w:val="003D2F60"/>
    <w:rsid w:val="006910C9"/>
    <w:rsid w:val="006C4731"/>
    <w:rsid w:val="00845082"/>
    <w:rsid w:val="00954D9C"/>
    <w:rsid w:val="00990B84"/>
    <w:rsid w:val="00A06542"/>
    <w:rsid w:val="00AC29B8"/>
    <w:rsid w:val="00AE3261"/>
    <w:rsid w:val="00C368D1"/>
    <w:rsid w:val="00D001EC"/>
    <w:rsid w:val="00DC1C46"/>
    <w:rsid w:val="00E23CB1"/>
    <w:rsid w:val="00E361A5"/>
    <w:rsid w:val="00E47EDC"/>
    <w:rsid w:val="00EB527B"/>
    <w:rsid w:val="00F5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FFD7"/>
  <w15:docId w15:val="{584E6131-ACA7-40AB-931E-DFD9C360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AE3261"/>
    <w:pPr>
      <w:spacing w:before="450" w:after="100" w:afterAutospacing="1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7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E3261"/>
    <w:pPr>
      <w:ind w:firstLine="990"/>
      <w:jc w:val="both"/>
    </w:pPr>
    <w:rPr>
      <w:color w:val="000000"/>
    </w:rPr>
  </w:style>
  <w:style w:type="character" w:customStyle="1" w:styleId="ldef1">
    <w:name w:val="ldef1"/>
    <w:basedOn w:val="DefaultParagraphFont"/>
    <w:rsid w:val="00AE326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E3261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2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61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youthafxseparator">
    <w:name w:val="youth.af.x.separator"/>
    <w:basedOn w:val="Normal"/>
    <w:rsid w:val="00EB527B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character" w:customStyle="1" w:styleId="legaldocreference">
    <w:name w:val="legaldocreference"/>
    <w:basedOn w:val="DefaultParagraphFont"/>
    <w:rsid w:val="00E23CB1"/>
  </w:style>
  <w:style w:type="paragraph" w:styleId="FootnoteText">
    <w:name w:val="footnote text"/>
    <w:basedOn w:val="Normal"/>
    <w:link w:val="FootnoteTextChar"/>
    <w:uiPriority w:val="99"/>
    <w:semiHidden/>
    <w:unhideWhenUsed/>
    <w:rsid w:val="00E23C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CB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23CB1"/>
    <w:rPr>
      <w:vertAlign w:val="superscript"/>
    </w:rPr>
  </w:style>
  <w:style w:type="character" w:customStyle="1" w:styleId="samedocreference">
    <w:name w:val="samedocreference"/>
    <w:basedOn w:val="DefaultParagraphFont"/>
    <w:rsid w:val="00E23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1986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78944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48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9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597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5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80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622FF-A6AC-426C-860D-CE27907B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Axinia Buteva</dc:creator>
  <cp:lastModifiedBy>Orhideya Stefanova</cp:lastModifiedBy>
  <cp:revision>2</cp:revision>
  <cp:lastPrinted>2024-06-11T11:54:00Z</cp:lastPrinted>
  <dcterms:created xsi:type="dcterms:W3CDTF">2024-07-25T08:07:00Z</dcterms:created>
  <dcterms:modified xsi:type="dcterms:W3CDTF">2024-07-25T08:07:00Z</dcterms:modified>
</cp:coreProperties>
</file>